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76" w:rsidRDefault="008B0C76" w:rsidP="00447EB3">
      <w:pPr>
        <w:textAlignment w:val="baseline"/>
        <w:rPr>
          <w:rFonts w:ascii="Times New Roman" w:eastAsia="Times New Roman" w:hAnsi="Times New Roman" w:cs="Times New Roman"/>
          <w:color w:val="323130"/>
          <w:lang w:val="en-CA"/>
        </w:rPr>
      </w:pPr>
    </w:p>
    <w:p w:rsidR="008B0C76" w:rsidRDefault="008B0C76" w:rsidP="00447EB3">
      <w:pPr>
        <w:textAlignment w:val="baseline"/>
        <w:rPr>
          <w:rFonts w:ascii="Times New Roman" w:eastAsia="Times New Roman" w:hAnsi="Times New Roman" w:cs="Times New Roman"/>
          <w:color w:val="323130"/>
          <w:lang w:val="en-CA"/>
        </w:rPr>
      </w:pPr>
    </w:p>
    <w:p w:rsidR="008B0C76" w:rsidRDefault="008B0C76" w:rsidP="00447EB3">
      <w:pPr>
        <w:textAlignment w:val="baseline"/>
        <w:rPr>
          <w:rFonts w:ascii="Times New Roman" w:eastAsia="Times New Roman" w:hAnsi="Times New Roman" w:cs="Times New Roman"/>
          <w:color w:val="323130"/>
          <w:lang w:val="en-CA"/>
        </w:rPr>
      </w:pPr>
      <w:r>
        <w:rPr>
          <w:rFonts w:ascii="Times New Roman" w:eastAsia="Times New Roman" w:hAnsi="Times New Roman" w:cs="Times New Roman"/>
          <w:color w:val="323130"/>
          <w:lang w:val="en-CA"/>
        </w:rPr>
        <w:t>November 14, 2019</w:t>
      </w:r>
    </w:p>
    <w:p w:rsidR="008B0C76" w:rsidRDefault="008B0C76" w:rsidP="00447EB3">
      <w:pPr>
        <w:textAlignment w:val="baseline"/>
        <w:rPr>
          <w:rFonts w:ascii="Times New Roman" w:eastAsia="Times New Roman" w:hAnsi="Times New Roman" w:cs="Times New Roman"/>
          <w:color w:val="323130"/>
          <w:lang w:val="en-CA"/>
        </w:rPr>
      </w:pP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23130"/>
          <w:lang w:val="en-CA"/>
        </w:rPr>
        <w:br/>
        <w:t>Dear Earl Haig Parents and Guardians,</w:t>
      </w:r>
    </w:p>
    <w:p w:rsidR="00447EB3" w:rsidRPr="00447EB3" w:rsidRDefault="00447EB3" w:rsidP="00447EB3">
      <w:pPr>
        <w:textAlignment w:val="baseline"/>
        <w:rPr>
          <w:rFonts w:ascii="Times New Roman" w:eastAsia="Times New Roman" w:hAnsi="Times New Roman" w:cs="Times New Roman"/>
          <w:color w:val="323130"/>
          <w:lang w:val="en-CA"/>
        </w:rPr>
      </w:pP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23130"/>
          <w:lang w:val="en-CA"/>
        </w:rPr>
        <w:t>The Earl Haig Parent Council would like to make you aware of some upcoming public consultations being held by the TDSB for policy review on Optional Attendance and The Secondary School Review. </w:t>
      </w:r>
    </w:p>
    <w:p w:rsidR="00447EB3" w:rsidRPr="00447EB3" w:rsidRDefault="00447EB3" w:rsidP="00447EB3">
      <w:pPr>
        <w:textAlignment w:val="baseline"/>
        <w:rPr>
          <w:rFonts w:ascii="Times New Roman" w:eastAsia="Times New Roman" w:hAnsi="Times New Roman" w:cs="Times New Roman"/>
          <w:color w:val="323130"/>
          <w:lang w:val="en-CA"/>
        </w:rPr>
      </w:pP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23130"/>
          <w:lang w:val="en-CA"/>
        </w:rPr>
        <w:t xml:space="preserve">The Optional Attendance program is the mechanism that allows students to apply for schools and programs outside their catchment area and this includes Specialized Programs like the ones we offer through the Claude Watson </w:t>
      </w:r>
      <w:r w:rsidR="008B0C76">
        <w:rPr>
          <w:rFonts w:ascii="Times New Roman" w:eastAsia="Times New Roman" w:hAnsi="Times New Roman" w:cs="Times New Roman"/>
          <w:color w:val="323130"/>
          <w:lang w:val="en-CA"/>
        </w:rPr>
        <w:t>Secondary Arts Program at Earl Haig</w:t>
      </w:r>
      <w:bookmarkStart w:id="0" w:name="_GoBack"/>
      <w:bookmarkEnd w:id="0"/>
      <w:r w:rsidRPr="00447EB3">
        <w:rPr>
          <w:rFonts w:ascii="Times New Roman" w:eastAsia="Times New Roman" w:hAnsi="Times New Roman" w:cs="Times New Roman"/>
          <w:color w:val="323130"/>
          <w:lang w:val="en-CA"/>
        </w:rPr>
        <w:t>.   Any changes to the policy will make it difficult students to</w:t>
      </w:r>
      <w:r w:rsidR="00FF76CE">
        <w:rPr>
          <w:rFonts w:ascii="Times New Roman" w:eastAsia="Times New Roman" w:hAnsi="Times New Roman" w:cs="Times New Roman"/>
          <w:color w:val="323130"/>
          <w:lang w:val="en-CA"/>
        </w:rPr>
        <w:t xml:space="preserve"> attend or apply</w:t>
      </w:r>
      <w:r w:rsidRPr="00447EB3">
        <w:rPr>
          <w:rFonts w:ascii="Times New Roman" w:eastAsia="Times New Roman" w:hAnsi="Times New Roman" w:cs="Times New Roman"/>
          <w:color w:val="323130"/>
          <w:lang w:val="en-CA"/>
        </w:rPr>
        <w:t xml:space="preserve"> for the specialized programs that are not part of their home school</w:t>
      </w:r>
      <w:r w:rsidR="00FF76CE">
        <w:rPr>
          <w:rFonts w:ascii="Times New Roman" w:eastAsia="Times New Roman" w:hAnsi="Times New Roman" w:cs="Times New Roman"/>
          <w:color w:val="323130"/>
          <w:lang w:val="en-CA"/>
        </w:rPr>
        <w:t>.</w:t>
      </w:r>
      <w:r w:rsidRPr="00447EB3">
        <w:rPr>
          <w:rFonts w:ascii="Times New Roman" w:eastAsia="Times New Roman" w:hAnsi="Times New Roman" w:cs="Times New Roman"/>
          <w:color w:val="323130"/>
          <w:lang w:val="en-CA"/>
        </w:rPr>
        <w:t xml:space="preserve"> </w:t>
      </w:r>
    </w:p>
    <w:p w:rsidR="00447EB3" w:rsidRPr="00447EB3" w:rsidRDefault="00447EB3" w:rsidP="00447EB3">
      <w:pPr>
        <w:textAlignment w:val="baseline"/>
        <w:rPr>
          <w:rFonts w:ascii="Times New Roman" w:eastAsia="Times New Roman" w:hAnsi="Times New Roman" w:cs="Times New Roman"/>
          <w:color w:val="323130"/>
          <w:lang w:val="en-CA"/>
        </w:rPr>
      </w:pP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23130"/>
          <w:lang w:val="en-CA"/>
        </w:rPr>
        <w:t>We feel it is pertinent to notify our parents and urge you to attend the public consultations to make our concerns known.   The dates and locations for the Public Consultations are listed below:</w:t>
      </w:r>
    </w:p>
    <w:p w:rsidR="00447EB3" w:rsidRPr="00447EB3" w:rsidRDefault="00447EB3" w:rsidP="00447EB3">
      <w:pPr>
        <w:textAlignment w:val="baseline"/>
        <w:rPr>
          <w:rFonts w:ascii="Times New Roman" w:eastAsia="Times New Roman" w:hAnsi="Times New Roman" w:cs="Times New Roman"/>
          <w:color w:val="323130"/>
          <w:lang w:val="en-CA"/>
        </w:rPr>
      </w:pPr>
    </w:p>
    <w:p w:rsidR="00447EB3" w:rsidRPr="00447EB3" w:rsidRDefault="00447EB3" w:rsidP="00447EB3">
      <w:pPr>
        <w:textAlignment w:val="baseline"/>
        <w:rPr>
          <w:rFonts w:ascii="Times New Roman" w:eastAsia="Times New Roman" w:hAnsi="Times New Roman" w:cs="Times New Roman"/>
          <w:color w:val="333333"/>
          <w:lang w:val="en-CA"/>
        </w:rPr>
      </w:pPr>
      <w:r w:rsidRPr="00447EB3">
        <w:rPr>
          <w:rFonts w:ascii="Times New Roman" w:eastAsia="Times New Roman" w:hAnsi="Times New Roman" w:cs="Times New Roman"/>
          <w:b/>
          <w:bCs/>
          <w:color w:val="2C5CFF"/>
          <w:bdr w:val="none" w:sz="0" w:space="0" w:color="auto" w:frame="1"/>
          <w:lang w:val="en-CA"/>
        </w:rPr>
        <w:t>November 14</w:t>
      </w:r>
      <w:r w:rsidRPr="00447EB3">
        <w:rPr>
          <w:rFonts w:ascii="Times New Roman" w:eastAsia="Times New Roman" w:hAnsi="Times New Roman" w:cs="Times New Roman"/>
          <w:color w:val="2C5CFF"/>
          <w:bdr w:val="none" w:sz="0" w:space="0" w:color="auto" w:frame="1"/>
          <w:lang w:val="en-CA"/>
        </w:rPr>
        <w:t>, 7:00 p.m. at Western Technical-Commercial School, 125 Evelyn Crescent, Cafeteria</w:t>
      </w:r>
    </w:p>
    <w:p w:rsidR="00447EB3" w:rsidRPr="00447EB3" w:rsidRDefault="00447EB3" w:rsidP="00447EB3">
      <w:pPr>
        <w:textAlignment w:val="baseline"/>
        <w:rPr>
          <w:rFonts w:ascii="Times New Roman" w:eastAsia="Times New Roman" w:hAnsi="Times New Roman" w:cs="Times New Roman"/>
          <w:color w:val="333333"/>
          <w:lang w:val="en-CA"/>
        </w:rPr>
      </w:pPr>
      <w:r w:rsidRPr="00447EB3">
        <w:rPr>
          <w:rFonts w:ascii="Times New Roman" w:eastAsia="Times New Roman" w:hAnsi="Times New Roman" w:cs="Times New Roman"/>
          <w:b/>
          <w:bCs/>
          <w:color w:val="2C5CFF"/>
          <w:bdr w:val="none" w:sz="0" w:space="0" w:color="auto" w:frame="1"/>
          <w:lang w:val="en-CA"/>
        </w:rPr>
        <w:t>November 20</w:t>
      </w:r>
      <w:r w:rsidRPr="00447EB3">
        <w:rPr>
          <w:rFonts w:ascii="Times New Roman" w:eastAsia="Times New Roman" w:hAnsi="Times New Roman" w:cs="Times New Roman"/>
          <w:color w:val="2C5CFF"/>
          <w:bdr w:val="none" w:sz="0" w:space="0" w:color="auto" w:frame="1"/>
          <w:lang w:val="en-CA"/>
        </w:rPr>
        <w:t>, 7:00 p.m. at East Education Office, 140 Borough Drive, Committee Room 3/4</w:t>
      </w:r>
    </w:p>
    <w:p w:rsidR="00447EB3" w:rsidRPr="00447EB3" w:rsidRDefault="00447EB3" w:rsidP="00447EB3">
      <w:pPr>
        <w:textAlignment w:val="baseline"/>
        <w:rPr>
          <w:rFonts w:ascii="Times New Roman" w:eastAsia="Times New Roman" w:hAnsi="Times New Roman" w:cs="Times New Roman"/>
          <w:color w:val="333333"/>
          <w:lang w:val="en-CA"/>
        </w:rPr>
      </w:pPr>
      <w:r w:rsidRPr="00447EB3">
        <w:rPr>
          <w:rFonts w:ascii="Times New Roman" w:eastAsia="Times New Roman" w:hAnsi="Times New Roman" w:cs="Times New Roman"/>
          <w:b/>
          <w:bCs/>
          <w:color w:val="2C5CFF"/>
          <w:bdr w:val="none" w:sz="0" w:space="0" w:color="auto" w:frame="1"/>
          <w:lang w:val="en-CA"/>
        </w:rPr>
        <w:t>November 26</w:t>
      </w:r>
      <w:r w:rsidRPr="00447EB3">
        <w:rPr>
          <w:rFonts w:ascii="Times New Roman" w:eastAsia="Times New Roman" w:hAnsi="Times New Roman" w:cs="Times New Roman"/>
          <w:color w:val="2C5CFF"/>
          <w:bdr w:val="none" w:sz="0" w:space="0" w:color="auto" w:frame="1"/>
          <w:lang w:val="en-CA"/>
        </w:rPr>
        <w:t>, 7:00 p.m. at C W Jefferys Collegiate Institute, 340 Sentinel Road, Cafeteria</w:t>
      </w:r>
    </w:p>
    <w:p w:rsidR="00447EB3" w:rsidRPr="00447EB3" w:rsidRDefault="00447EB3" w:rsidP="00447EB3">
      <w:pPr>
        <w:textAlignment w:val="baseline"/>
        <w:rPr>
          <w:rFonts w:ascii="Times New Roman" w:eastAsia="Times New Roman" w:hAnsi="Times New Roman" w:cs="Times New Roman"/>
          <w:color w:val="333333"/>
          <w:lang w:val="en-CA"/>
        </w:rPr>
      </w:pPr>
      <w:r w:rsidRPr="00447EB3">
        <w:rPr>
          <w:rFonts w:ascii="Times New Roman" w:eastAsia="Times New Roman" w:hAnsi="Times New Roman" w:cs="Times New Roman"/>
          <w:b/>
          <w:bCs/>
          <w:color w:val="2C5CFF"/>
          <w:bdr w:val="none" w:sz="0" w:space="0" w:color="auto" w:frame="1"/>
          <w:lang w:val="en-CA"/>
        </w:rPr>
        <w:t>November 28</w:t>
      </w:r>
      <w:r w:rsidRPr="00447EB3">
        <w:rPr>
          <w:rFonts w:ascii="Times New Roman" w:eastAsia="Times New Roman" w:hAnsi="Times New Roman" w:cs="Times New Roman"/>
          <w:color w:val="2C5CFF"/>
          <w:bdr w:val="none" w:sz="0" w:space="0" w:color="auto" w:frame="1"/>
          <w:lang w:val="en-CA"/>
        </w:rPr>
        <w:t>, 7:00 p.m. at John Polanyi Collegiate Institute, 640 Lawrence Avenue West, Cafeteria</w:t>
      </w:r>
    </w:p>
    <w:p w:rsidR="00447EB3" w:rsidRPr="00447EB3" w:rsidRDefault="00447EB3" w:rsidP="00447EB3">
      <w:pPr>
        <w:textAlignment w:val="baseline"/>
        <w:rPr>
          <w:rFonts w:ascii="Times New Roman" w:eastAsia="Times New Roman" w:hAnsi="Times New Roman" w:cs="Times New Roman"/>
          <w:color w:val="323130"/>
          <w:lang w:val="en-CA"/>
        </w:rPr>
      </w:pP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33333"/>
          <w:bdr w:val="none" w:sz="0" w:space="0" w:color="auto" w:frame="1"/>
          <w:lang w:val="en-CA"/>
        </w:rPr>
        <w:t>More information about the Policy Consultation process will be found on the </w:t>
      </w:r>
      <w:hyperlink r:id="rId5" w:tgtFrame="_blank" w:history="1">
        <w:r w:rsidRPr="00447EB3">
          <w:rPr>
            <w:rFonts w:ascii="Times New Roman" w:eastAsia="Times New Roman" w:hAnsi="Times New Roman" w:cs="Times New Roman"/>
            <w:color w:val="2C5CFF"/>
            <w:u w:val="single"/>
            <w:bdr w:val="none" w:sz="0" w:space="0" w:color="auto" w:frame="1"/>
            <w:lang w:val="en-CA"/>
          </w:rPr>
          <w:t>public TDSB site</w:t>
        </w:r>
      </w:hyperlink>
      <w:r w:rsidRPr="00447EB3">
        <w:rPr>
          <w:rFonts w:ascii="Times New Roman" w:eastAsia="Times New Roman" w:hAnsi="Times New Roman" w:cs="Times New Roman"/>
          <w:color w:val="333333"/>
          <w:bdr w:val="none" w:sz="0" w:space="0" w:color="auto" w:frame="1"/>
          <w:lang w:val="en-CA"/>
        </w:rPr>
        <w:t> at the beginning of November. </w:t>
      </w:r>
      <w:r w:rsidRPr="00447EB3">
        <w:rPr>
          <w:rFonts w:ascii="Times New Roman" w:eastAsia="Times New Roman" w:hAnsi="Times New Roman" w:cs="Times New Roman"/>
          <w:color w:val="333333"/>
          <w:lang w:val="en-CA"/>
        </w:rPr>
        <w:br/>
      </w:r>
      <w:r w:rsidRPr="00447EB3">
        <w:rPr>
          <w:rFonts w:ascii="Times New Roman" w:eastAsia="Times New Roman" w:hAnsi="Times New Roman" w:cs="Times New Roman"/>
          <w:color w:val="333333"/>
          <w:lang w:val="en-CA"/>
        </w:rPr>
        <w:br/>
      </w:r>
      <w:r w:rsidRPr="00447EB3">
        <w:rPr>
          <w:rFonts w:ascii="Times New Roman" w:eastAsia="Times New Roman" w:hAnsi="Times New Roman" w:cs="Times New Roman"/>
          <w:color w:val="333333"/>
          <w:bdr w:val="none" w:sz="0" w:space="0" w:color="auto" w:frame="1"/>
          <w:lang w:val="en-CA"/>
        </w:rPr>
        <w:t>NEW: Information about the Secondary Program Review can be found on the </w:t>
      </w:r>
      <w:hyperlink r:id="rId6" w:tgtFrame="_blank" w:history="1">
        <w:r w:rsidRPr="00447EB3">
          <w:rPr>
            <w:rFonts w:ascii="Times New Roman" w:eastAsia="Times New Roman" w:hAnsi="Times New Roman" w:cs="Times New Roman"/>
            <w:color w:val="2C5CFF"/>
            <w:u w:val="single"/>
            <w:bdr w:val="none" w:sz="0" w:space="0" w:color="auto" w:frame="1"/>
            <w:lang w:val="en-CA"/>
          </w:rPr>
          <w:t>public TDSB site</w:t>
        </w:r>
      </w:hyperlink>
      <w:r w:rsidRPr="00447EB3">
        <w:rPr>
          <w:rFonts w:ascii="Times New Roman" w:eastAsia="Times New Roman" w:hAnsi="Times New Roman" w:cs="Times New Roman"/>
          <w:color w:val="333333"/>
          <w:bdr w:val="none" w:sz="0" w:space="0" w:color="auto" w:frame="1"/>
          <w:lang w:val="en-CA"/>
        </w:rPr>
        <w:t>.</w:t>
      </w:r>
      <w:r w:rsidRPr="00447EB3">
        <w:rPr>
          <w:rFonts w:ascii="Times New Roman" w:eastAsia="Times New Roman" w:hAnsi="Times New Roman" w:cs="Times New Roman"/>
          <w:color w:val="323130"/>
          <w:lang w:val="en-CA"/>
        </w:rPr>
        <w:t>  </w:t>
      </w:r>
    </w:p>
    <w:p w:rsidR="00447EB3" w:rsidRPr="00447EB3" w:rsidRDefault="00447EB3" w:rsidP="00447EB3">
      <w:pPr>
        <w:textAlignment w:val="baseline"/>
        <w:rPr>
          <w:rFonts w:ascii="Times New Roman" w:eastAsia="Times New Roman" w:hAnsi="Times New Roman" w:cs="Times New Roman"/>
          <w:color w:val="323130"/>
          <w:lang w:val="en-CA"/>
        </w:rPr>
      </w:pP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23130"/>
          <w:lang w:val="en-CA"/>
        </w:rPr>
        <w:t xml:space="preserve">We need to voice our concerns and questions so that the board understands </w:t>
      </w:r>
      <w:r w:rsidR="00FF76CE">
        <w:rPr>
          <w:rFonts w:ascii="Times New Roman" w:eastAsia="Times New Roman" w:hAnsi="Times New Roman" w:cs="Times New Roman"/>
          <w:color w:val="323130"/>
          <w:lang w:val="en-CA"/>
        </w:rPr>
        <w:t>that students should have the choice to attend schools which best fits their needs.</w:t>
      </w:r>
    </w:p>
    <w:p w:rsidR="00447EB3" w:rsidRPr="00447EB3" w:rsidRDefault="00447EB3" w:rsidP="00447EB3">
      <w:pPr>
        <w:textAlignment w:val="baseline"/>
        <w:rPr>
          <w:rFonts w:ascii="Times New Roman" w:eastAsia="Times New Roman" w:hAnsi="Times New Roman" w:cs="Times New Roman"/>
          <w:color w:val="323130"/>
          <w:lang w:val="en-CA"/>
        </w:rPr>
      </w:pP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23130"/>
          <w:lang w:val="en-CA"/>
        </w:rPr>
        <w:t>Thank you</w:t>
      </w: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23130"/>
          <w:lang w:val="en-CA"/>
        </w:rPr>
        <w:t>Susan Kenny and Susan Lee</w:t>
      </w:r>
    </w:p>
    <w:p w:rsidR="00447EB3" w:rsidRPr="00447EB3" w:rsidRDefault="00447EB3" w:rsidP="00447EB3">
      <w:pPr>
        <w:textAlignment w:val="baseline"/>
        <w:rPr>
          <w:rFonts w:ascii="Times New Roman" w:eastAsia="Times New Roman" w:hAnsi="Times New Roman" w:cs="Times New Roman"/>
          <w:color w:val="323130"/>
          <w:lang w:val="en-CA"/>
        </w:rPr>
      </w:pPr>
      <w:r w:rsidRPr="00447EB3">
        <w:rPr>
          <w:rFonts w:ascii="Times New Roman" w:eastAsia="Times New Roman" w:hAnsi="Times New Roman" w:cs="Times New Roman"/>
          <w:color w:val="323130"/>
          <w:lang w:val="en-CA"/>
        </w:rPr>
        <w:t>EHSS School Parent Council Co Chairs</w:t>
      </w:r>
    </w:p>
    <w:p w:rsidR="00447EB3" w:rsidRPr="00447EB3" w:rsidRDefault="00447EB3" w:rsidP="00447EB3">
      <w:pPr>
        <w:rPr>
          <w:rFonts w:ascii="Times New Roman" w:eastAsia="Times New Roman" w:hAnsi="Times New Roman" w:cs="Times New Roman"/>
          <w:lang w:val="en-CA"/>
        </w:rPr>
      </w:pPr>
    </w:p>
    <w:p w:rsidR="00AB7DFE" w:rsidRDefault="00AB7DFE"/>
    <w:sectPr w:rsidR="00AB7DFE" w:rsidSect="009E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B3"/>
    <w:rsid w:val="00143AEE"/>
    <w:rsid w:val="0021219C"/>
    <w:rsid w:val="003F26A7"/>
    <w:rsid w:val="00447EB3"/>
    <w:rsid w:val="00880AF3"/>
    <w:rsid w:val="008B0C76"/>
    <w:rsid w:val="009E61B1"/>
    <w:rsid w:val="00AB7DFE"/>
    <w:rsid w:val="00FF76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EB3"/>
    <w:rPr>
      <w:b/>
      <w:bCs/>
    </w:rPr>
  </w:style>
  <w:style w:type="character" w:styleId="Hyperlink">
    <w:name w:val="Hyperlink"/>
    <w:basedOn w:val="DefaultParagraphFont"/>
    <w:uiPriority w:val="99"/>
    <w:semiHidden/>
    <w:unhideWhenUsed/>
    <w:rsid w:val="00447EB3"/>
    <w:rPr>
      <w:color w:val="0000FF"/>
      <w:u w:val="single"/>
    </w:rPr>
  </w:style>
  <w:style w:type="paragraph" w:styleId="BalloonText">
    <w:name w:val="Balloon Text"/>
    <w:basedOn w:val="Normal"/>
    <w:link w:val="BalloonTextChar"/>
    <w:uiPriority w:val="99"/>
    <w:semiHidden/>
    <w:unhideWhenUsed/>
    <w:rsid w:val="008B0C76"/>
    <w:rPr>
      <w:rFonts w:ascii="Tahoma" w:hAnsi="Tahoma" w:cs="Tahoma"/>
      <w:sz w:val="16"/>
      <w:szCs w:val="16"/>
    </w:rPr>
  </w:style>
  <w:style w:type="character" w:customStyle="1" w:styleId="BalloonTextChar">
    <w:name w:val="Balloon Text Char"/>
    <w:basedOn w:val="DefaultParagraphFont"/>
    <w:link w:val="BalloonText"/>
    <w:uiPriority w:val="99"/>
    <w:semiHidden/>
    <w:rsid w:val="008B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EB3"/>
    <w:rPr>
      <w:b/>
      <w:bCs/>
    </w:rPr>
  </w:style>
  <w:style w:type="character" w:styleId="Hyperlink">
    <w:name w:val="Hyperlink"/>
    <w:basedOn w:val="DefaultParagraphFont"/>
    <w:uiPriority w:val="99"/>
    <w:semiHidden/>
    <w:unhideWhenUsed/>
    <w:rsid w:val="00447EB3"/>
    <w:rPr>
      <w:color w:val="0000FF"/>
      <w:u w:val="single"/>
    </w:rPr>
  </w:style>
  <w:style w:type="paragraph" w:styleId="BalloonText">
    <w:name w:val="Balloon Text"/>
    <w:basedOn w:val="Normal"/>
    <w:link w:val="BalloonTextChar"/>
    <w:uiPriority w:val="99"/>
    <w:semiHidden/>
    <w:unhideWhenUsed/>
    <w:rsid w:val="008B0C76"/>
    <w:rPr>
      <w:rFonts w:ascii="Tahoma" w:hAnsi="Tahoma" w:cs="Tahoma"/>
      <w:sz w:val="16"/>
      <w:szCs w:val="16"/>
    </w:rPr>
  </w:style>
  <w:style w:type="character" w:customStyle="1" w:styleId="BalloonTextChar">
    <w:name w:val="Balloon Text Char"/>
    <w:basedOn w:val="DefaultParagraphFont"/>
    <w:link w:val="BalloonText"/>
    <w:uiPriority w:val="99"/>
    <w:semiHidden/>
    <w:rsid w:val="008B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8606">
      <w:bodyDiv w:val="1"/>
      <w:marLeft w:val="0"/>
      <w:marRight w:val="0"/>
      <w:marTop w:val="0"/>
      <w:marBottom w:val="0"/>
      <w:divBdr>
        <w:top w:val="none" w:sz="0" w:space="0" w:color="auto"/>
        <w:left w:val="none" w:sz="0" w:space="0" w:color="auto"/>
        <w:bottom w:val="none" w:sz="0" w:space="0" w:color="auto"/>
        <w:right w:val="none" w:sz="0" w:space="0" w:color="auto"/>
      </w:divBdr>
      <w:divsChild>
        <w:div w:id="431437240">
          <w:marLeft w:val="0"/>
          <w:marRight w:val="0"/>
          <w:marTop w:val="0"/>
          <w:marBottom w:val="0"/>
          <w:divBdr>
            <w:top w:val="none" w:sz="0" w:space="0" w:color="auto"/>
            <w:left w:val="none" w:sz="0" w:space="0" w:color="auto"/>
            <w:bottom w:val="none" w:sz="0" w:space="0" w:color="auto"/>
            <w:right w:val="none" w:sz="0" w:space="0" w:color="auto"/>
          </w:divBdr>
        </w:div>
        <w:div w:id="2031250261">
          <w:marLeft w:val="0"/>
          <w:marRight w:val="0"/>
          <w:marTop w:val="0"/>
          <w:marBottom w:val="0"/>
          <w:divBdr>
            <w:top w:val="none" w:sz="0" w:space="0" w:color="auto"/>
            <w:left w:val="none" w:sz="0" w:space="0" w:color="auto"/>
            <w:bottom w:val="none" w:sz="0" w:space="0" w:color="auto"/>
            <w:right w:val="none" w:sz="0" w:space="0" w:color="auto"/>
          </w:divBdr>
        </w:div>
        <w:div w:id="1444107930">
          <w:marLeft w:val="0"/>
          <w:marRight w:val="0"/>
          <w:marTop w:val="0"/>
          <w:marBottom w:val="0"/>
          <w:divBdr>
            <w:top w:val="none" w:sz="0" w:space="0" w:color="auto"/>
            <w:left w:val="none" w:sz="0" w:space="0" w:color="auto"/>
            <w:bottom w:val="none" w:sz="0" w:space="0" w:color="auto"/>
            <w:right w:val="none" w:sz="0" w:space="0" w:color="auto"/>
          </w:divBdr>
        </w:div>
        <w:div w:id="69623525">
          <w:marLeft w:val="0"/>
          <w:marRight w:val="0"/>
          <w:marTop w:val="0"/>
          <w:marBottom w:val="0"/>
          <w:divBdr>
            <w:top w:val="none" w:sz="0" w:space="0" w:color="auto"/>
            <w:left w:val="none" w:sz="0" w:space="0" w:color="auto"/>
            <w:bottom w:val="none" w:sz="0" w:space="0" w:color="auto"/>
            <w:right w:val="none" w:sz="0" w:space="0" w:color="auto"/>
          </w:divBdr>
        </w:div>
        <w:div w:id="571240774">
          <w:marLeft w:val="0"/>
          <w:marRight w:val="0"/>
          <w:marTop w:val="0"/>
          <w:marBottom w:val="0"/>
          <w:divBdr>
            <w:top w:val="none" w:sz="0" w:space="0" w:color="auto"/>
            <w:left w:val="none" w:sz="0" w:space="0" w:color="auto"/>
            <w:bottom w:val="none" w:sz="0" w:space="0" w:color="auto"/>
            <w:right w:val="none" w:sz="0" w:space="0" w:color="auto"/>
          </w:divBdr>
        </w:div>
        <w:div w:id="601381223">
          <w:marLeft w:val="0"/>
          <w:marRight w:val="0"/>
          <w:marTop w:val="0"/>
          <w:marBottom w:val="0"/>
          <w:divBdr>
            <w:top w:val="none" w:sz="0" w:space="0" w:color="auto"/>
            <w:left w:val="none" w:sz="0" w:space="0" w:color="auto"/>
            <w:bottom w:val="none" w:sz="0" w:space="0" w:color="auto"/>
            <w:right w:val="none" w:sz="0" w:space="0" w:color="auto"/>
          </w:divBdr>
        </w:div>
        <w:div w:id="1982037454">
          <w:marLeft w:val="0"/>
          <w:marRight w:val="0"/>
          <w:marTop w:val="0"/>
          <w:marBottom w:val="0"/>
          <w:divBdr>
            <w:top w:val="none" w:sz="0" w:space="0" w:color="auto"/>
            <w:left w:val="none" w:sz="0" w:space="0" w:color="auto"/>
            <w:bottom w:val="none" w:sz="0" w:space="0" w:color="auto"/>
            <w:right w:val="none" w:sz="0" w:space="0" w:color="auto"/>
          </w:divBdr>
        </w:div>
        <w:div w:id="2068187018">
          <w:marLeft w:val="0"/>
          <w:marRight w:val="0"/>
          <w:marTop w:val="0"/>
          <w:marBottom w:val="0"/>
          <w:divBdr>
            <w:top w:val="none" w:sz="0" w:space="0" w:color="auto"/>
            <w:left w:val="none" w:sz="0" w:space="0" w:color="auto"/>
            <w:bottom w:val="none" w:sz="0" w:space="0" w:color="auto"/>
            <w:right w:val="none" w:sz="0" w:space="0" w:color="auto"/>
          </w:divBdr>
        </w:div>
        <w:div w:id="1558783778">
          <w:marLeft w:val="0"/>
          <w:marRight w:val="0"/>
          <w:marTop w:val="0"/>
          <w:marBottom w:val="0"/>
          <w:divBdr>
            <w:top w:val="none" w:sz="0" w:space="0" w:color="auto"/>
            <w:left w:val="none" w:sz="0" w:space="0" w:color="auto"/>
            <w:bottom w:val="none" w:sz="0" w:space="0" w:color="auto"/>
            <w:right w:val="none" w:sz="0" w:space="0" w:color="auto"/>
          </w:divBdr>
          <w:divsChild>
            <w:div w:id="828251681">
              <w:marLeft w:val="0"/>
              <w:marRight w:val="0"/>
              <w:marTop w:val="0"/>
              <w:marBottom w:val="150"/>
              <w:divBdr>
                <w:top w:val="none" w:sz="0" w:space="0" w:color="auto"/>
                <w:left w:val="none" w:sz="0" w:space="0" w:color="auto"/>
                <w:bottom w:val="none" w:sz="0" w:space="0" w:color="auto"/>
                <w:right w:val="none" w:sz="0" w:space="0" w:color="auto"/>
              </w:divBdr>
            </w:div>
            <w:div w:id="1751462668">
              <w:marLeft w:val="0"/>
              <w:marRight w:val="0"/>
              <w:marTop w:val="0"/>
              <w:marBottom w:val="150"/>
              <w:divBdr>
                <w:top w:val="none" w:sz="0" w:space="0" w:color="auto"/>
                <w:left w:val="none" w:sz="0" w:space="0" w:color="auto"/>
                <w:bottom w:val="none" w:sz="0" w:space="0" w:color="auto"/>
                <w:right w:val="none" w:sz="0" w:space="0" w:color="auto"/>
              </w:divBdr>
            </w:div>
            <w:div w:id="1473795116">
              <w:marLeft w:val="0"/>
              <w:marRight w:val="0"/>
              <w:marTop w:val="0"/>
              <w:marBottom w:val="150"/>
              <w:divBdr>
                <w:top w:val="none" w:sz="0" w:space="0" w:color="auto"/>
                <w:left w:val="none" w:sz="0" w:space="0" w:color="auto"/>
                <w:bottom w:val="none" w:sz="0" w:space="0" w:color="auto"/>
                <w:right w:val="none" w:sz="0" w:space="0" w:color="auto"/>
              </w:divBdr>
            </w:div>
            <w:div w:id="970943397">
              <w:marLeft w:val="0"/>
              <w:marRight w:val="0"/>
              <w:marTop w:val="0"/>
              <w:marBottom w:val="150"/>
              <w:divBdr>
                <w:top w:val="none" w:sz="0" w:space="0" w:color="auto"/>
                <w:left w:val="none" w:sz="0" w:space="0" w:color="auto"/>
                <w:bottom w:val="none" w:sz="0" w:space="0" w:color="auto"/>
                <w:right w:val="none" w:sz="0" w:space="0" w:color="auto"/>
              </w:divBdr>
            </w:div>
            <w:div w:id="1100376347">
              <w:marLeft w:val="0"/>
              <w:marRight w:val="0"/>
              <w:marTop w:val="0"/>
              <w:marBottom w:val="60"/>
              <w:divBdr>
                <w:top w:val="none" w:sz="0" w:space="0" w:color="auto"/>
                <w:left w:val="none" w:sz="0" w:space="0" w:color="auto"/>
                <w:bottom w:val="single" w:sz="6" w:space="0" w:color="CCCCCC"/>
                <w:right w:val="none" w:sz="0" w:space="0" w:color="auto"/>
              </w:divBdr>
            </w:div>
          </w:divsChild>
        </w:div>
        <w:div w:id="1657218569">
          <w:marLeft w:val="0"/>
          <w:marRight w:val="0"/>
          <w:marTop w:val="0"/>
          <w:marBottom w:val="60"/>
          <w:divBdr>
            <w:top w:val="none" w:sz="0" w:space="0" w:color="auto"/>
            <w:left w:val="none" w:sz="0" w:space="0" w:color="auto"/>
            <w:bottom w:val="single" w:sz="6" w:space="0" w:color="CCCCCC"/>
            <w:right w:val="none" w:sz="0" w:space="0" w:color="auto"/>
          </w:divBdr>
        </w:div>
        <w:div w:id="946810569">
          <w:marLeft w:val="0"/>
          <w:marRight w:val="0"/>
          <w:marTop w:val="0"/>
          <w:marBottom w:val="60"/>
          <w:divBdr>
            <w:top w:val="none" w:sz="0" w:space="0" w:color="auto"/>
            <w:left w:val="none" w:sz="0" w:space="0" w:color="auto"/>
            <w:bottom w:val="single" w:sz="6" w:space="0" w:color="CCCCCC"/>
            <w:right w:val="none" w:sz="0" w:space="0" w:color="auto"/>
          </w:divBdr>
        </w:div>
        <w:div w:id="2098138494">
          <w:marLeft w:val="0"/>
          <w:marRight w:val="0"/>
          <w:marTop w:val="0"/>
          <w:marBottom w:val="60"/>
          <w:divBdr>
            <w:top w:val="none" w:sz="0" w:space="0" w:color="auto"/>
            <w:left w:val="none" w:sz="0" w:space="0" w:color="auto"/>
            <w:bottom w:val="single" w:sz="6" w:space="0" w:color="CCCCCC"/>
            <w:right w:val="none" w:sz="0" w:space="0" w:color="auto"/>
          </w:divBdr>
        </w:div>
        <w:div w:id="564803302">
          <w:marLeft w:val="0"/>
          <w:marRight w:val="0"/>
          <w:marTop w:val="0"/>
          <w:marBottom w:val="60"/>
          <w:divBdr>
            <w:top w:val="none" w:sz="0" w:space="0" w:color="auto"/>
            <w:left w:val="none" w:sz="0" w:space="0" w:color="auto"/>
            <w:bottom w:val="single" w:sz="6" w:space="0" w:color="CCCCCC"/>
            <w:right w:val="none" w:sz="0" w:space="0" w:color="auto"/>
          </w:divBdr>
        </w:div>
        <w:div w:id="529757668">
          <w:marLeft w:val="0"/>
          <w:marRight w:val="0"/>
          <w:marTop w:val="0"/>
          <w:marBottom w:val="6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2ma.net/click/o2axvd/oe4jij/ctb6nn" TargetMode="External"/><Relationship Id="rId5" Type="http://schemas.openxmlformats.org/officeDocument/2006/relationships/hyperlink" Target="https://t.e2ma.net/click/o2axvd/oe4jij/w0a6n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dc:creator>
  <cp:lastModifiedBy>Ferrone, Lorena</cp:lastModifiedBy>
  <cp:revision>2</cp:revision>
  <cp:lastPrinted>2019-11-14T18:24:00Z</cp:lastPrinted>
  <dcterms:created xsi:type="dcterms:W3CDTF">2019-11-14T18:31:00Z</dcterms:created>
  <dcterms:modified xsi:type="dcterms:W3CDTF">2019-11-14T18:31:00Z</dcterms:modified>
</cp:coreProperties>
</file>